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C5" w:rsidRDefault="00C011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85"/>
        <w:gridCol w:w="3544"/>
        <w:gridCol w:w="3118"/>
      </w:tblGrid>
      <w:tr w:rsidR="00C011C5">
        <w:tc>
          <w:tcPr>
            <w:tcW w:w="3085" w:type="dxa"/>
            <w:vAlign w:val="center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1524000" cy="120015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00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1065 Budapest, Bajcsy-Zsilinszky út 57.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Tel.: +36 1 800-94-82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Web: balassischolarship.kormany.hu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E-mail: stipendium@kkmor.hu </w:t>
            </w:r>
          </w:p>
        </w:tc>
        <w:tc>
          <w:tcPr>
            <w:tcW w:w="3544" w:type="dxa"/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JELENTKEZÉSI LAP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</w:rPr>
              <w:t>APPLICATION FORM</w:t>
            </w:r>
          </w:p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011C5" w:rsidRDefault="00C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C1045D">
              <w:rPr>
                <w:rFonts w:ascii="Arial" w:eastAsia="Arial" w:hAnsi="Arial" w:cs="Arial"/>
                <w:color w:val="000000"/>
              </w:rPr>
              <w:t xml:space="preserve">Intenzív magyar nyelvi és szaktárgyi képzés </w:t>
            </w:r>
            <w:r>
              <w:rPr>
                <w:rFonts w:ascii="Arial" w:eastAsia="Arial" w:hAnsi="Arial" w:cs="Arial"/>
                <w:color w:val="000000"/>
              </w:rPr>
              <w:t xml:space="preserve">nem magyar anyanyelvűek számára </w:t>
            </w:r>
            <w:r w:rsidR="007D77AB">
              <w:rPr>
                <w:rFonts w:ascii="Arial" w:eastAsia="Arial" w:hAnsi="Arial" w:cs="Arial"/>
                <w:color w:val="000000"/>
              </w:rPr>
              <w:t>a 2019/2020-as tanévre</w:t>
            </w:r>
          </w:p>
          <w:p w:rsidR="00C011C5" w:rsidRDefault="00C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C1045D">
              <w:rPr>
                <w:rFonts w:ascii="Arial" w:eastAsia="Arial" w:hAnsi="Arial" w:cs="Arial"/>
                <w:i/>
                <w:color w:val="000000"/>
              </w:rPr>
              <w:t>Intensive</w:t>
            </w:r>
            <w:proofErr w:type="spellEnd"/>
            <w:r w:rsidRPr="00C1045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C1045D">
              <w:rPr>
                <w:rFonts w:ascii="Arial" w:eastAsia="Arial" w:hAnsi="Arial" w:cs="Arial"/>
                <w:i/>
                <w:color w:val="000000"/>
              </w:rPr>
              <w:t>Hungarian</w:t>
            </w:r>
            <w:proofErr w:type="spellEnd"/>
            <w:r w:rsidRPr="00C1045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C1045D">
              <w:rPr>
                <w:rFonts w:ascii="Arial" w:eastAsia="Arial" w:hAnsi="Arial" w:cs="Arial"/>
                <w:i/>
                <w:color w:val="000000"/>
              </w:rPr>
              <w:t>language</w:t>
            </w:r>
            <w:proofErr w:type="spellEnd"/>
            <w:r w:rsidRPr="00C1045D">
              <w:rPr>
                <w:rFonts w:ascii="Arial" w:eastAsia="Arial" w:hAnsi="Arial" w:cs="Arial"/>
                <w:i/>
                <w:color w:val="000000"/>
              </w:rPr>
              <w:t xml:space="preserve"> and </w:t>
            </w:r>
            <w:proofErr w:type="spellStart"/>
            <w:r w:rsidRPr="00C1045D">
              <w:rPr>
                <w:rFonts w:ascii="Arial" w:eastAsia="Arial" w:hAnsi="Arial" w:cs="Arial"/>
                <w:i/>
                <w:color w:val="000000"/>
              </w:rPr>
              <w:t>special</w:t>
            </w:r>
            <w:proofErr w:type="spellEnd"/>
            <w:r w:rsidRPr="00C1045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C1045D">
              <w:rPr>
                <w:rFonts w:ascii="Arial" w:eastAsia="Arial" w:hAnsi="Arial" w:cs="Arial"/>
                <w:i/>
                <w:color w:val="000000"/>
              </w:rPr>
              <w:t>subject</w:t>
            </w:r>
            <w:proofErr w:type="spellEnd"/>
            <w:r w:rsidRPr="00C1045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C1045D">
              <w:rPr>
                <w:rFonts w:ascii="Arial" w:eastAsia="Arial" w:hAnsi="Arial" w:cs="Arial"/>
                <w:i/>
                <w:color w:val="000000"/>
              </w:rPr>
              <w:t>course</w:t>
            </w:r>
            <w:proofErr w:type="spellEnd"/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 xml:space="preserve">                     </w:t>
            </w:r>
            <w:r>
              <w:rPr>
                <w:rFonts w:ascii="Arial" w:eastAsia="Arial" w:hAnsi="Arial" w:cs="Arial"/>
                <w:i/>
                <w:color w:val="000000"/>
              </w:rPr>
              <w:t>2019/2020</w:t>
            </w:r>
          </w:p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0" w:right="-10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-634</wp:posOffset>
                  </wp:positionH>
                  <wp:positionV relativeFrom="paragraph">
                    <wp:posOffset>323215</wp:posOffset>
                  </wp:positionV>
                  <wp:extent cx="1838325" cy="523875"/>
                  <wp:effectExtent l="0" t="0" r="0" b="0"/>
                  <wp:wrapSquare wrapText="bothSides" distT="0" distB="0" distL="0" distR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011C5" w:rsidRDefault="00C011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1276"/>
        <w:gridCol w:w="1275"/>
        <w:gridCol w:w="567"/>
        <w:gridCol w:w="110"/>
        <w:gridCol w:w="792"/>
        <w:gridCol w:w="91"/>
        <w:gridCol w:w="2409"/>
      </w:tblGrid>
      <w:tr w:rsidR="00C011C5">
        <w:tc>
          <w:tcPr>
            <w:tcW w:w="9747" w:type="dxa"/>
            <w:gridSpan w:val="9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 JELENTKEZŐ ADATAI /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APPLICANT’S DATA</w:t>
            </w:r>
          </w:p>
        </w:tc>
      </w:tr>
      <w:tr w:rsidR="00C011C5">
        <w:tc>
          <w:tcPr>
            <w:tcW w:w="3227" w:type="dxa"/>
            <w:gridSpan w:val="2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Családnév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Family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name</w:t>
            </w:r>
            <w:proofErr w:type="spellEnd"/>
          </w:p>
        </w:tc>
        <w:tc>
          <w:tcPr>
            <w:tcW w:w="6520" w:type="dxa"/>
            <w:gridSpan w:val="7"/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011C5">
        <w:tc>
          <w:tcPr>
            <w:tcW w:w="3227" w:type="dxa"/>
            <w:gridSpan w:val="2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Keresztnév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Given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name</w:t>
            </w:r>
            <w:proofErr w:type="spellEnd"/>
          </w:p>
        </w:tc>
        <w:tc>
          <w:tcPr>
            <w:tcW w:w="6520" w:type="dxa"/>
            <w:gridSpan w:val="7"/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011C5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Anyja leánykori neve /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Mother’s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full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maiden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name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Nem / </w:t>
            </w:r>
            <w:r>
              <w:rPr>
                <w:rFonts w:ascii="Arial" w:eastAsia="Arial" w:hAnsi="Arial" w:cs="Arial"/>
                <w:i/>
                <w:color w:val="000000"/>
              </w:rPr>
              <w:t>Sex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  <w:tr w:rsidR="00C011C5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Születési hely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Place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birth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Születési idő /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Date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birth</w:t>
            </w:r>
            <w:proofErr w:type="spellEnd"/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 </w:t>
            </w:r>
          </w:p>
        </w:tc>
      </w:tr>
      <w:tr w:rsidR="00C011C5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Állampolgárság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Citizenship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Nemzetiség /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Nationality</w:t>
            </w:r>
            <w:proofErr w:type="spellEnd"/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  <w:tr w:rsidR="00C011C5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Anyanyelv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Mother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tongue</w:t>
            </w:r>
            <w:proofErr w:type="spellEnd"/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C011C5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Idegen nyelvek ismerete / 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Command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foreign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languages</w:t>
            </w:r>
            <w:proofErr w:type="spellEnd"/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  <w:tr w:rsidR="00C011C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Értesítési cím /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Correspondence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address</w:t>
            </w:r>
            <w:proofErr w:type="spellEnd"/>
          </w:p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Ország / </w:t>
            </w:r>
            <w:r>
              <w:rPr>
                <w:rFonts w:ascii="Arial" w:eastAsia="Arial" w:hAnsi="Arial" w:cs="Arial"/>
                <w:i/>
                <w:color w:val="000000"/>
              </w:rPr>
              <w:t>Country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</w:t>
            </w:r>
          </w:p>
        </w:tc>
      </w:tr>
      <w:tr w:rsidR="00C011C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C0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Irányítószám / 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Postal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code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Város / 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Town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</w:t>
            </w:r>
          </w:p>
        </w:tc>
      </w:tr>
      <w:tr w:rsidR="00C011C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C0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Utca/tér, házszám, emelet, ajtó /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Street,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street-number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floor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door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</w:t>
            </w:r>
          </w:p>
        </w:tc>
      </w:tr>
      <w:tr w:rsidR="00C011C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E-mail cím / 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E-mail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address</w:t>
            </w:r>
            <w:proofErr w:type="spellEnd"/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</w:t>
            </w:r>
          </w:p>
        </w:tc>
      </w:tr>
      <w:tr w:rsidR="00C011C5">
        <w:tc>
          <w:tcPr>
            <w:tcW w:w="2376" w:type="dxa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Mobil telefonszám / 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Mobile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phone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number</w:t>
            </w:r>
            <w:proofErr w:type="spellEnd"/>
          </w:p>
        </w:tc>
        <w:tc>
          <w:tcPr>
            <w:tcW w:w="4079" w:type="dxa"/>
            <w:gridSpan w:val="5"/>
            <w:tcBorders>
              <w:right w:val="nil"/>
            </w:tcBorders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2" w:type="dxa"/>
            <w:gridSpan w:val="3"/>
            <w:tcBorders>
              <w:left w:val="nil"/>
            </w:tcBorders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011C5" w:rsidRDefault="00C011C5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  <w:sz w:val="24"/>
          <w:szCs w:val="24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2435"/>
        <w:gridCol w:w="681"/>
        <w:gridCol w:w="2156"/>
        <w:gridCol w:w="1278"/>
      </w:tblGrid>
      <w:tr w:rsidR="00C011C5">
        <w:tc>
          <w:tcPr>
            <w:tcW w:w="9747" w:type="dxa"/>
            <w:gridSpan w:val="5"/>
            <w:tcBorders>
              <w:top w:val="single" w:sz="4" w:space="0" w:color="000000"/>
            </w:tcBorders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TERVEZETT TANULMÁNYOK MAGYARORSZÁGON /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PLANNED STUDIES IN HUNGARY</w:t>
            </w:r>
          </w:p>
        </w:tc>
      </w:tr>
      <w:tr w:rsidR="00C011C5">
        <w:tc>
          <w:tcPr>
            <w:tcW w:w="3197" w:type="dxa"/>
            <w:tcBorders>
              <w:top w:val="single" w:sz="6" w:space="0" w:color="000000"/>
            </w:tcBorders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Választott szakirány / 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Chosen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orientation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6550" w:type="dxa"/>
            <w:gridSpan w:val="4"/>
            <w:tcBorders>
              <w:top w:val="single" w:sz="6" w:space="0" w:color="000000"/>
            </w:tcBorders>
            <w:shd w:val="clear" w:color="auto" w:fill="FFFFFF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before="60" w:after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mérnök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Engineering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Science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közgazdász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Economic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Science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 xml:space="preserve">bölcsész /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Arts and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Humanities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Social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Sciences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egészségügyi /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Health Science</w:t>
            </w:r>
          </w:p>
        </w:tc>
      </w:tr>
      <w:tr w:rsidR="00C011C5">
        <w:trPr>
          <w:trHeight w:val="320"/>
        </w:trPr>
        <w:tc>
          <w:tcPr>
            <w:tcW w:w="3197" w:type="dxa"/>
            <w:vMerge w:val="restart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Magyar nyelvismeret / 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Command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Hungarian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2435" w:type="dxa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nincs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None</w:t>
            </w:r>
            <w:proofErr w:type="spellEnd"/>
          </w:p>
        </w:tc>
        <w:tc>
          <w:tcPr>
            <w:tcW w:w="681" w:type="dxa"/>
            <w:shd w:val="clear" w:color="auto" w:fill="auto"/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84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56" w:type="dxa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alapfokú / </w:t>
            </w:r>
            <w:r>
              <w:rPr>
                <w:rFonts w:ascii="Arial" w:eastAsia="Arial" w:hAnsi="Arial" w:cs="Arial"/>
                <w:i/>
                <w:color w:val="000000"/>
              </w:rPr>
              <w:t>Basic</w:t>
            </w:r>
          </w:p>
        </w:tc>
        <w:tc>
          <w:tcPr>
            <w:tcW w:w="1278" w:type="dxa"/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  <w:tr w:rsidR="00C011C5">
        <w:trPr>
          <w:trHeight w:val="320"/>
        </w:trPr>
        <w:tc>
          <w:tcPr>
            <w:tcW w:w="3197" w:type="dxa"/>
            <w:vMerge/>
            <w:shd w:val="clear" w:color="auto" w:fill="D9D9D9"/>
          </w:tcPr>
          <w:p w:rsidR="00C011C5" w:rsidRDefault="00C0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35" w:type="dxa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középfokú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Intermediate</w:t>
            </w:r>
            <w:proofErr w:type="spellEnd"/>
          </w:p>
        </w:tc>
        <w:tc>
          <w:tcPr>
            <w:tcW w:w="681" w:type="dxa"/>
            <w:shd w:val="clear" w:color="auto" w:fill="auto"/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56" w:type="dxa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felsőfokú / </w:t>
            </w:r>
            <w:r>
              <w:rPr>
                <w:rFonts w:ascii="Arial" w:eastAsia="Arial" w:hAnsi="Arial" w:cs="Arial"/>
                <w:i/>
                <w:color w:val="000000"/>
              </w:rPr>
              <w:t>Advanced</w:t>
            </w:r>
          </w:p>
        </w:tc>
        <w:tc>
          <w:tcPr>
            <w:tcW w:w="1278" w:type="dxa"/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011C5" w:rsidRDefault="00C011C5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  <w:sz w:val="24"/>
          <w:szCs w:val="24"/>
        </w:rPr>
      </w:pP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2865"/>
        <w:gridCol w:w="3685"/>
      </w:tblGrid>
      <w:tr w:rsidR="00C011C5">
        <w:tc>
          <w:tcPr>
            <w:tcW w:w="9747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A BEFIZETÉSSEL KAPCSOLATOS INFORMÁCIÓK /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PAYMENT DATA</w:t>
            </w:r>
          </w:p>
        </w:tc>
      </w:tr>
      <w:tr w:rsidR="00C011C5">
        <w:tc>
          <w:tcPr>
            <w:tcW w:w="3197" w:type="dxa"/>
            <w:tcBorders>
              <w:top w:val="single" w:sz="6" w:space="0" w:color="000000"/>
            </w:tcBorders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 befizető neve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Name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Payer</w:t>
            </w:r>
            <w:proofErr w:type="spellEnd"/>
          </w:p>
        </w:tc>
        <w:tc>
          <w:tcPr>
            <w:tcW w:w="6550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011C5">
        <w:tc>
          <w:tcPr>
            <w:tcW w:w="3197" w:type="dxa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befizető bankszámlaszáma /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Payer’s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bank account</w:t>
            </w:r>
          </w:p>
        </w:tc>
        <w:tc>
          <w:tcPr>
            <w:tcW w:w="6550" w:type="dxa"/>
            <w:gridSpan w:val="2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</w:t>
            </w:r>
          </w:p>
        </w:tc>
      </w:tr>
      <w:tr w:rsidR="00C011C5">
        <w:trPr>
          <w:trHeight w:val="360"/>
        </w:trPr>
        <w:tc>
          <w:tcPr>
            <w:tcW w:w="3197" w:type="dxa"/>
            <w:vMerge w:val="restart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befizető elérhetőségei /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Payer’s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contact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details</w:t>
            </w:r>
            <w:proofErr w:type="spellEnd"/>
          </w:p>
        </w:tc>
        <w:tc>
          <w:tcPr>
            <w:tcW w:w="2865" w:type="dxa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Telefonszám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Phone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number</w:t>
            </w:r>
            <w:proofErr w:type="spellEnd"/>
          </w:p>
        </w:tc>
        <w:tc>
          <w:tcPr>
            <w:tcW w:w="3685" w:type="dxa"/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732"/>
              <w:rPr>
                <w:rFonts w:ascii="Arial" w:eastAsia="Arial" w:hAnsi="Arial" w:cs="Arial"/>
                <w:color w:val="000000"/>
              </w:rPr>
            </w:pPr>
          </w:p>
        </w:tc>
      </w:tr>
      <w:tr w:rsidR="00C011C5">
        <w:trPr>
          <w:trHeight w:val="280"/>
        </w:trPr>
        <w:tc>
          <w:tcPr>
            <w:tcW w:w="3197" w:type="dxa"/>
            <w:vMerge/>
            <w:shd w:val="clear" w:color="auto" w:fill="D9D9D9"/>
          </w:tcPr>
          <w:p w:rsidR="00C011C5" w:rsidRDefault="00C0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65" w:type="dxa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E-mail címe /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E-mail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address</w:t>
            </w:r>
            <w:proofErr w:type="spellEnd"/>
          </w:p>
        </w:tc>
        <w:tc>
          <w:tcPr>
            <w:tcW w:w="3685" w:type="dxa"/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73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011C5" w:rsidRDefault="00C011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Jelentkezésemmel tudomásul veszem, hogy</w:t>
      </w:r>
    </w:p>
    <w:p w:rsidR="00C011C5" w:rsidRDefault="007D7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2020/2021. tanévtől a magyarországi felsőoktatásban magyar nyelvű képzésben kizárólag sikeres magyarországi magyar nyelvű emelt szintű érettségi vizsgával és az idegennyelv-tudást igazoló államilag elismert nyelvvizsgabizonyítvánnyal lehetséges felvételt n</w:t>
      </w:r>
      <w:r>
        <w:rPr>
          <w:rFonts w:ascii="Arial" w:eastAsia="Arial" w:hAnsi="Arial" w:cs="Arial"/>
          <w:sz w:val="22"/>
          <w:szCs w:val="22"/>
        </w:rPr>
        <w:t xml:space="preserve">yerni. Az </w:t>
      </w:r>
      <w:r w:rsidR="00C1045D" w:rsidRPr="00C1045D">
        <w:rPr>
          <w:rFonts w:ascii="Arial" w:eastAsia="Arial" w:hAnsi="Arial" w:cs="Arial"/>
          <w:sz w:val="22"/>
          <w:szCs w:val="22"/>
        </w:rPr>
        <w:t>Intenzív magyar nyelvi és szaktárgyi képzés</w:t>
      </w:r>
      <w:r w:rsidR="00C1045D"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z w:val="22"/>
          <w:szCs w:val="22"/>
        </w:rPr>
        <w:t xml:space="preserve">magyarnyelv oktatása folyik, nem készít fel a magyarországi emelt szintű érettségi vizsgákra, sem a nyelvvizsgára. </w:t>
      </w:r>
    </w:p>
    <w:p w:rsidR="00C011C5" w:rsidRDefault="007D7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z w:val="22"/>
          <w:szCs w:val="22"/>
        </w:rPr>
        <w:t>térítési díj 1.099.000 HUF</w:t>
      </w:r>
      <w:r>
        <w:rPr>
          <w:rFonts w:ascii="Arial" w:eastAsia="Arial" w:hAnsi="Arial" w:cs="Arial"/>
          <w:sz w:val="22"/>
          <w:szCs w:val="22"/>
        </w:rPr>
        <w:t>, amely az oktatás díját, az adminisztrációs költséget, a tankönyvek árát</w:t>
      </w:r>
      <w:r>
        <w:rPr>
          <w:rFonts w:ascii="Arial" w:eastAsia="Arial" w:hAnsi="Arial" w:cs="Arial"/>
          <w:sz w:val="22"/>
          <w:szCs w:val="22"/>
        </w:rPr>
        <w:t xml:space="preserve"> és a vizsgadíjat foglalja magában. A hallgatók a térítési díjat </w:t>
      </w:r>
      <w:r>
        <w:rPr>
          <w:rFonts w:ascii="Arial" w:eastAsia="Arial" w:hAnsi="Arial" w:cs="Arial"/>
          <w:b/>
          <w:sz w:val="22"/>
          <w:szCs w:val="22"/>
        </w:rPr>
        <w:t>egy összegben</w:t>
      </w:r>
      <w:r>
        <w:rPr>
          <w:rFonts w:ascii="Arial" w:eastAsia="Arial" w:hAnsi="Arial" w:cs="Arial"/>
          <w:sz w:val="22"/>
          <w:szCs w:val="22"/>
        </w:rPr>
        <w:t xml:space="preserve"> fizethetik be. A terítési díj befizetésének módja: </w:t>
      </w:r>
      <w:r>
        <w:rPr>
          <w:rFonts w:ascii="Arial" w:eastAsia="Arial" w:hAnsi="Arial" w:cs="Arial"/>
          <w:b/>
          <w:sz w:val="22"/>
          <w:szCs w:val="22"/>
        </w:rPr>
        <w:t>átutalással forint számlára</w:t>
      </w:r>
      <w:r>
        <w:rPr>
          <w:rFonts w:ascii="Arial" w:eastAsia="Arial" w:hAnsi="Arial" w:cs="Arial"/>
          <w:sz w:val="22"/>
          <w:szCs w:val="22"/>
        </w:rPr>
        <w:t xml:space="preserve">. Az adminisztrációs díj: a térítési díj 10%-a. </w:t>
      </w:r>
    </w:p>
    <w:p w:rsidR="00C011C5" w:rsidRDefault="007D7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Az igényelhető vízum típusa: </w:t>
      </w:r>
      <w:r>
        <w:rPr>
          <w:rFonts w:ascii="Arial" w:eastAsia="Arial" w:hAnsi="Arial" w:cs="Arial"/>
          <w:b/>
          <w:sz w:val="22"/>
          <w:szCs w:val="22"/>
        </w:rPr>
        <w:t>Egyéb vízum.</w:t>
      </w:r>
      <w:r>
        <w:rPr>
          <w:rFonts w:ascii="Arial" w:eastAsia="Arial" w:hAnsi="Arial" w:cs="Arial"/>
          <w:sz w:val="22"/>
          <w:szCs w:val="22"/>
        </w:rPr>
        <w:t xml:space="preserve"> A vízum </w:t>
      </w:r>
      <w:r>
        <w:rPr>
          <w:rFonts w:ascii="Arial" w:eastAsia="Arial" w:hAnsi="Arial" w:cs="Arial"/>
          <w:sz w:val="22"/>
          <w:szCs w:val="22"/>
        </w:rPr>
        <w:t>igényléséhez szükséges fogadólevél kiadásának feltétele a térítési díj befizetése. Ez az összeg tartalmazza a teljes térítési díj 10%-</w:t>
      </w:r>
      <w:proofErr w:type="spellStart"/>
      <w:r>
        <w:rPr>
          <w:rFonts w:ascii="Arial" w:eastAsia="Arial" w:hAnsi="Arial" w:cs="Arial"/>
          <w:sz w:val="22"/>
          <w:szCs w:val="22"/>
        </w:rPr>
        <w:t>ának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megfelelő adminisztrációs költséget, amely csak akkor fizethető vissza, ha az oktatás az intézmény hibájából hiúsul m</w:t>
      </w:r>
      <w:r>
        <w:rPr>
          <w:rFonts w:ascii="Arial" w:eastAsia="Arial" w:hAnsi="Arial" w:cs="Arial"/>
          <w:sz w:val="22"/>
          <w:szCs w:val="22"/>
        </w:rPr>
        <w:t xml:space="preserve">eg. </w:t>
      </w:r>
      <w:r>
        <w:rPr>
          <w:rFonts w:ascii="Arial" w:eastAsia="Arial" w:hAnsi="Arial" w:cs="Arial"/>
          <w:b/>
          <w:sz w:val="22"/>
          <w:szCs w:val="22"/>
        </w:rPr>
        <w:t>A befizetett összegből 109.900 Ft adminisztrációs díj nem igényelhető vissza a vízumkérelem sikertelensége esetén sem.</w:t>
      </w:r>
    </w:p>
    <w:p w:rsidR="00C011C5" w:rsidRDefault="007D7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KKM Oktatási és Rekreációs Kft. a tandíj teljesítésének </w:t>
      </w:r>
      <w:proofErr w:type="spellStart"/>
      <w:r>
        <w:rPr>
          <w:rFonts w:ascii="Arial" w:eastAsia="Arial" w:hAnsi="Arial" w:cs="Arial"/>
          <w:sz w:val="22"/>
          <w:szCs w:val="22"/>
        </w:rPr>
        <w:t>igazolásául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kizárólag a bank részéről teljesítettként elismert </w:t>
      </w:r>
      <w:r>
        <w:rPr>
          <w:rFonts w:ascii="Arial" w:eastAsia="Arial" w:hAnsi="Arial" w:cs="Arial"/>
          <w:b/>
          <w:sz w:val="22"/>
          <w:szCs w:val="22"/>
        </w:rPr>
        <w:t>banki bizony</w:t>
      </w:r>
      <w:r>
        <w:rPr>
          <w:rFonts w:ascii="Arial" w:eastAsia="Arial" w:hAnsi="Arial" w:cs="Arial"/>
          <w:b/>
          <w:sz w:val="22"/>
          <w:szCs w:val="22"/>
        </w:rPr>
        <w:t xml:space="preserve">latokat </w:t>
      </w:r>
      <w:r>
        <w:rPr>
          <w:rFonts w:ascii="Arial" w:eastAsia="Arial" w:hAnsi="Arial" w:cs="Arial"/>
          <w:sz w:val="22"/>
          <w:szCs w:val="22"/>
        </w:rPr>
        <w:t xml:space="preserve">fogad el. </w:t>
      </w:r>
    </w:p>
    <w:p w:rsidR="00C011C5" w:rsidRDefault="007D7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 képzésben önköltséges formában résztvevőknek a KKM és a KKM OR Kft. szállást, diákigazolványt, betegbiztosítást nem nyújt. </w:t>
      </w:r>
      <w:r>
        <w:rPr>
          <w:rFonts w:ascii="Arial" w:eastAsia="Arial" w:hAnsi="Arial" w:cs="Arial"/>
          <w:sz w:val="22"/>
          <w:szCs w:val="22"/>
        </w:rPr>
        <w:t>A jelentkezőknek javasoljuk, hogy elindulásuk előtt, még otthon kössenek Magyarországra szóló betegbiztosítást.</w:t>
      </w: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Jelentkezésemmel hozzájárulásomat adom</w:t>
      </w:r>
      <w:r>
        <w:rPr>
          <w:rFonts w:ascii="Arial" w:eastAsia="Arial" w:hAnsi="Arial" w:cs="Arial"/>
          <w:sz w:val="22"/>
          <w:szCs w:val="22"/>
        </w:rPr>
        <w:t xml:space="preserve"> személyes adataim megismeréséhez, kezeléséhez, sokszorosításhoz, továbbításhoz a felvételi eljárásban résztvevők számára (harmadik személlyel történő közléshez). </w:t>
      </w: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Jelentkezésemmel beleegyezésem adom abba, hogy:</w:t>
      </w:r>
    </w:p>
    <w:p w:rsidR="00C011C5" w:rsidRDefault="007D77AB">
      <w:pPr>
        <w:numPr>
          <w:ilvl w:val="0"/>
          <w:numId w:val="4"/>
        </w:numPr>
        <w:tabs>
          <w:tab w:val="right" w:pos="9540"/>
        </w:tabs>
        <w:ind w:left="0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KKM </w:t>
      </w:r>
      <w:r>
        <w:rPr>
          <w:rFonts w:ascii="Arial" w:eastAsia="Arial" w:hAnsi="Arial" w:cs="Arial"/>
          <w:sz w:val="22"/>
          <w:szCs w:val="22"/>
        </w:rPr>
        <w:t>és a KKM OR Kft által szervezett orvosi szűrővizsgálatokon részt veszek,</w:t>
      </w:r>
    </w:p>
    <w:p w:rsidR="00C011C5" w:rsidRDefault="007D77AB">
      <w:pPr>
        <w:tabs>
          <w:tab w:val="right" w:pos="9540"/>
        </w:tabs>
        <w:ind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az orvos által javasolt szükséges védőoltásokat megkapom* (tetanusz, hastífusz, hepatitisz A, hepatitisz B, kanyaró ellen),</w:t>
      </w:r>
    </w:p>
    <w:p w:rsidR="00C011C5" w:rsidRDefault="007D77AB">
      <w:pPr>
        <w:numPr>
          <w:ilvl w:val="0"/>
          <w:numId w:val="1"/>
        </w:numPr>
        <w:tabs>
          <w:tab w:val="right" w:pos="9540"/>
        </w:tabs>
        <w:ind w:left="0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hozzájárulok az általam önkéntesen megadott egészségügyi információk dokumentálására a szűrővizsgálatot végző szakemberek, a KKM és </w:t>
      </w:r>
      <w:r>
        <w:rPr>
          <w:rFonts w:ascii="Arial" w:eastAsia="Arial" w:hAnsi="Arial" w:cs="Arial"/>
          <w:sz w:val="22"/>
          <w:szCs w:val="22"/>
        </w:rPr>
        <w:t>a KKM OR Kft által.</w:t>
      </w:r>
    </w:p>
    <w:p w:rsidR="00C011C5" w:rsidRDefault="007D77AB">
      <w:pPr>
        <w:tabs>
          <w:tab w:val="right" w:pos="9540"/>
        </w:tabs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A képzés </w:t>
      </w:r>
      <w:proofErr w:type="gramStart"/>
      <w:r>
        <w:rPr>
          <w:rFonts w:ascii="Arial" w:eastAsia="Arial" w:hAnsi="Arial" w:cs="Arial"/>
          <w:b/>
          <w:sz w:val="22"/>
          <w:szCs w:val="22"/>
          <w:u w:val="single"/>
        </w:rPr>
        <w:t>igénybe vételének</w:t>
      </w:r>
      <w:proofErr w:type="gram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feltétele:</w:t>
      </w:r>
    </w:p>
    <w:p w:rsidR="00C011C5" w:rsidRDefault="007D77AB">
      <w:pPr>
        <w:numPr>
          <w:ilvl w:val="0"/>
          <w:numId w:val="6"/>
        </w:numPr>
        <w:tabs>
          <w:tab w:val="right" w:pos="9540"/>
        </w:tabs>
        <w:ind w:left="0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Megérkezést követően a KKM és a KKM OR Kft által szervezett egészségügyi szűrővizsgálaton való részvétel, valamint a szűrővizsgálaton való részvételt követően a „képzésre egészségügyi szempontból ja</w:t>
      </w:r>
      <w:r>
        <w:rPr>
          <w:rFonts w:ascii="Arial" w:eastAsia="Arial" w:hAnsi="Arial" w:cs="Arial"/>
          <w:sz w:val="22"/>
          <w:szCs w:val="22"/>
        </w:rPr>
        <w:t xml:space="preserve">vasolt” eredmény megállapítása. Amennyiben a szűrővizsgálat eredménye a „képzésre egészségügyi szempontból nem javasolt”, a képzésben résztvevő köteles vállalni a képzés azonnali elhagyását. </w:t>
      </w:r>
    </w:p>
    <w:p w:rsidR="00C011C5" w:rsidRDefault="007D77AB">
      <w:pPr>
        <w:numPr>
          <w:ilvl w:val="0"/>
          <w:numId w:val="6"/>
        </w:numPr>
        <w:tabs>
          <w:tab w:val="right" w:pos="9540"/>
        </w:tabs>
        <w:ind w:left="0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KKM OR Kft-vel kötendő képzési szerződés aláírása.</w:t>
      </w:r>
    </w:p>
    <w:p w:rsidR="00C011C5" w:rsidRDefault="007D77AB">
      <w:pPr>
        <w:numPr>
          <w:ilvl w:val="0"/>
          <w:numId w:val="6"/>
        </w:numPr>
        <w:tabs>
          <w:tab w:val="right" w:pos="9540"/>
        </w:tabs>
        <w:ind w:left="0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képzésen </w:t>
      </w:r>
      <w:r>
        <w:rPr>
          <w:rFonts w:ascii="Arial" w:eastAsia="Arial" w:hAnsi="Arial" w:cs="Arial"/>
          <w:sz w:val="22"/>
          <w:szCs w:val="22"/>
        </w:rPr>
        <w:t xml:space="preserve">történő rendszeres, 20%-os hiányzást el nem érő részvétel. Amennyiben a hiányzási arány magyar nyelv, illetve a tanult szaktárgyak esetében meghaladja a tanévi éves </w:t>
      </w:r>
      <w:proofErr w:type="spellStart"/>
      <w:r>
        <w:rPr>
          <w:rFonts w:ascii="Arial" w:eastAsia="Arial" w:hAnsi="Arial" w:cs="Arial"/>
          <w:sz w:val="22"/>
          <w:szCs w:val="22"/>
        </w:rPr>
        <w:t>összóraszám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20%-át, akkor a képzési szerződést a KKM OR</w:t>
      </w:r>
      <w:r>
        <w:rPr>
          <w:rFonts w:ascii="Arial" w:eastAsia="Arial" w:hAnsi="Arial" w:cs="Arial"/>
          <w:sz w:val="22"/>
          <w:szCs w:val="22"/>
        </w:rPr>
        <w:t xml:space="preserve"> Kft. egyoldalúan felbonthatja. A k</w:t>
      </w:r>
      <w:r>
        <w:rPr>
          <w:rFonts w:ascii="Arial" w:eastAsia="Arial" w:hAnsi="Arial" w:cs="Arial"/>
          <w:sz w:val="22"/>
          <w:szCs w:val="22"/>
        </w:rPr>
        <w:t>épzési szerződés 20% feletti hiányzás miatti felbontása után a KKM OR Kft. nem köteles a befizetett térítési díjból visszatéríteni arányos összeget sem.</w:t>
      </w:r>
    </w:p>
    <w:p w:rsidR="00C011C5" w:rsidRDefault="007D77AB">
      <w:pP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i/>
          <w:sz w:val="24"/>
          <w:szCs w:val="24"/>
        </w:rPr>
        <w:t>*</w:t>
      </w:r>
      <w:r>
        <w:rPr>
          <w:rFonts w:ascii="Arial" w:eastAsia="Arial" w:hAnsi="Arial" w:cs="Arial"/>
          <w:i/>
          <w:sz w:val="22"/>
          <w:szCs w:val="22"/>
        </w:rPr>
        <w:t xml:space="preserve">Amennyiben nem rendelkezik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orvosilag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igazolható aktív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oltottsággal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ezen betegségekkel szemben</w:t>
      </w: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b/>
          <w:i/>
          <w:sz w:val="22"/>
          <w:szCs w:val="22"/>
          <w:u w:val="single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By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completing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application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hereby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I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confirm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that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I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have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read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understood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and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acknowledged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following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>:</w:t>
      </w:r>
    </w:p>
    <w:p w:rsidR="00C011C5" w:rsidRDefault="007D77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283" w:hanging="283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lastRenderedPageBreak/>
        <w:t xml:space="preserve">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begin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studies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higher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education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Hungary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Hungarian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language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academic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year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2020/2021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successfully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take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highe</w:t>
      </w:r>
      <w:r>
        <w:rPr>
          <w:rFonts w:ascii="Arial" w:eastAsia="Arial" w:hAnsi="Arial" w:cs="Arial"/>
          <w:i/>
          <w:sz w:val="22"/>
          <w:szCs w:val="22"/>
        </w:rPr>
        <w:t>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level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maturation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exams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Hungarian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and in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Hungary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foreign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language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proficiency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minimum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level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determined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Host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Institution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>).</w:t>
      </w:r>
    </w:p>
    <w:p w:rsidR="00C011C5" w:rsidRDefault="007D77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283" w:hanging="283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The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Intensive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Hungarian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language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and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special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subject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course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Hungarian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language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education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does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prepare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students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take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higher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level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maturation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exams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Hungary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take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language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exams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:rsidR="00C011C5" w:rsidRDefault="007D77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283" w:hanging="283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The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is 1.099.000 HUF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which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includes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tuition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administration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course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books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exams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Applicants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must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sum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through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bank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transfer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forint account. The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Administration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10%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that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is 109.900 HUF and is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included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overall cost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Progr</w:t>
      </w:r>
      <w:r>
        <w:rPr>
          <w:rFonts w:ascii="Arial" w:eastAsia="Arial" w:hAnsi="Arial" w:cs="Arial"/>
          <w:i/>
          <w:sz w:val="22"/>
          <w:szCs w:val="22"/>
        </w:rPr>
        <w:t xml:space="preserve">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:rsidR="00C011C5" w:rsidRDefault="007D77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283" w:hanging="283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Concerning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Visa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application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>:</w:t>
      </w:r>
    </w:p>
    <w:p w:rsidR="00C011C5" w:rsidRDefault="007D77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Apply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Visa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type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“Egyéb” (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Other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>).</w:t>
      </w:r>
    </w:p>
    <w:p w:rsidR="00C011C5" w:rsidRDefault="007D77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Acceptance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letter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would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provided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full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has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been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paid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you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withdraw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your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Administration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would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refunded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an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administrational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mistake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has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been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committed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behalf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institution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:rsidR="00C011C5" w:rsidRDefault="007D77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The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Administration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cannot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refunded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case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your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visa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rejected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:rsidR="00C011C5" w:rsidRDefault="007D77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283" w:hanging="283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The KKM Oktatási és Rekreációs Kft.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accepts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official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bank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statement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proof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</w:t>
      </w:r>
      <w:r>
        <w:rPr>
          <w:rFonts w:ascii="Arial" w:eastAsia="Arial" w:hAnsi="Arial" w:cs="Arial"/>
          <w:i/>
          <w:sz w:val="22"/>
          <w:szCs w:val="22"/>
        </w:rPr>
        <w:t>yment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:rsidR="00C011C5" w:rsidRDefault="007D77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283" w:hanging="283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Those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applicants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who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are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entitled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receive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accommodation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student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card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health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insurance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behalf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KKM and KKM Oktatási és Rekreációs Kft.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recommended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have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travel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insurance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Hungary prior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arrival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</w:t>
      </w: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Hereby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,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I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give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my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consent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for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use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of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my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personal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data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included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in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my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application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>.</w:t>
      </w:r>
      <w:r>
        <w:rPr>
          <w:rFonts w:ascii="Arial" w:eastAsia="Arial" w:hAnsi="Arial" w:cs="Arial"/>
          <w:i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consent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data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being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shared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third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party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involved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enrollment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procedure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purpose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enrollment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Hereby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, I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also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give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my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consent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to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undergo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gener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>al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medical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examinations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arranged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KKM Oktatási és Rekreációs Kft.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during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which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receive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vaccination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number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diseases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approve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medical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history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included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being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shared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medical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experts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involved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medical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</w:t>
      </w:r>
      <w:r>
        <w:rPr>
          <w:rFonts w:ascii="Arial" w:eastAsia="Arial" w:hAnsi="Arial" w:cs="Arial"/>
          <w:i/>
          <w:sz w:val="22"/>
          <w:szCs w:val="22"/>
        </w:rPr>
        <w:t>aminations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arranged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KKM Oktatási és Rekreációs Kft.</w:t>
      </w:r>
    </w:p>
    <w:p w:rsidR="00C011C5" w:rsidRDefault="00C011C5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b/>
          <w:i/>
          <w:sz w:val="22"/>
          <w:szCs w:val="22"/>
          <w:u w:val="single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To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begin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and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complete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>Intensive</w:t>
      </w:r>
      <w:proofErr w:type="spellEnd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>Hungarian</w:t>
      </w:r>
      <w:proofErr w:type="spellEnd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>language</w:t>
      </w:r>
      <w:proofErr w:type="spellEnd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and </w:t>
      </w:r>
      <w:proofErr w:type="spellStart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>special</w:t>
      </w:r>
      <w:proofErr w:type="spellEnd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>subject</w:t>
      </w:r>
      <w:proofErr w:type="spellEnd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>course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, I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confirm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that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I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have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understood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and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would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keep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following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criteria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and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requirements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>:</w:t>
      </w: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Upon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arrival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will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undergo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general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medical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</w:t>
      </w:r>
      <w:r>
        <w:rPr>
          <w:rFonts w:ascii="Arial" w:eastAsia="Arial" w:hAnsi="Arial" w:cs="Arial"/>
          <w:i/>
          <w:sz w:val="22"/>
          <w:szCs w:val="22"/>
        </w:rPr>
        <w:t>minations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arranged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KKM Oktatási és Rekreációs Kft.</w:t>
      </w: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is tested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positive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(„képzésre egészségügyi szempontból nem javasolt”)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medical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examinations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applicant’s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contract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would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immediately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terminated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The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will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refunded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complete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Intensive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Hungarian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language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and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special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subject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course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complies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training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agreement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study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regulations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this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program.</w:t>
      </w: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begin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Intensive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Hungarian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language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and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special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subject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course</w:t>
      </w:r>
      <w:bookmarkStart w:id="0" w:name="_GoBack"/>
      <w:bookmarkEnd w:id="0"/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has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si</w:t>
      </w:r>
      <w:r>
        <w:rPr>
          <w:rFonts w:ascii="Arial" w:eastAsia="Arial" w:hAnsi="Arial" w:cs="Arial"/>
          <w:i/>
          <w:sz w:val="22"/>
          <w:szCs w:val="22"/>
        </w:rPr>
        <w:t>gn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contract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KKM Oktatási és Rekreációs Kft.</w:t>
      </w: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percentage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missed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classes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goes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above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20%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total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number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classes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any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subjects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contract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signed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KKM Oktatási és Rekreációs Kft.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would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automatically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terminated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 The Pro</w:t>
      </w:r>
      <w:r>
        <w:rPr>
          <w:rFonts w:ascii="Arial" w:eastAsia="Arial" w:hAnsi="Arial" w:cs="Arial"/>
          <w:i/>
          <w:sz w:val="22"/>
          <w:szCs w:val="22"/>
        </w:rPr>
        <w:t xml:space="preserve">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will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refunded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:rsidR="00C011C5" w:rsidRDefault="00C011C5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Dátum /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Date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……………………………………...                </w:t>
      </w:r>
    </w:p>
    <w:p w:rsidR="00C011C5" w:rsidRDefault="00C011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Aláírás /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Signature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………………………..                                                                    </w:t>
      </w: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</w:t>
      </w: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képviselő aláírása /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Signature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Representative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</w:t>
      </w:r>
    </w:p>
    <w:sectPr w:rsidR="00C011C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47" w:right="1133" w:bottom="1247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D77AB">
      <w:r>
        <w:separator/>
      </w:r>
    </w:p>
  </w:endnote>
  <w:endnote w:type="continuationSeparator" w:id="0">
    <w:p w:rsidR="00000000" w:rsidRDefault="007D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1C5" w:rsidRDefault="007D77A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011C5" w:rsidRDefault="00C011C5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1C5" w:rsidRDefault="007D77A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 w:rsidR="00C1045D"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C1045D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:rsidR="00C011C5" w:rsidRDefault="00C011C5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D77AB">
      <w:r>
        <w:separator/>
      </w:r>
    </w:p>
  </w:footnote>
  <w:footnote w:type="continuationSeparator" w:id="0">
    <w:p w:rsidR="00000000" w:rsidRDefault="007D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1C5" w:rsidRDefault="007D77AB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A jelentkezési lapot számítógéppel kérjük kitölteni!</w:t>
    </w:r>
  </w:p>
  <w:p w:rsidR="00C011C5" w:rsidRDefault="007D77AB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8"/>
        <w:szCs w:val="28"/>
      </w:rPr>
    </w:pPr>
    <w:proofErr w:type="spellStart"/>
    <w:r>
      <w:rPr>
        <w:rFonts w:ascii="Arial" w:eastAsia="Arial" w:hAnsi="Arial" w:cs="Arial"/>
        <w:i/>
        <w:color w:val="000000"/>
      </w:rPr>
      <w:t>Please</w:t>
    </w:r>
    <w:proofErr w:type="spellEnd"/>
    <w:r>
      <w:rPr>
        <w:rFonts w:ascii="Arial" w:eastAsia="Arial" w:hAnsi="Arial" w:cs="Arial"/>
        <w:i/>
        <w:color w:val="000000"/>
      </w:rPr>
      <w:t xml:space="preserve"> </w:t>
    </w:r>
    <w:proofErr w:type="spellStart"/>
    <w:r>
      <w:rPr>
        <w:rFonts w:ascii="Arial" w:eastAsia="Arial" w:hAnsi="Arial" w:cs="Arial"/>
        <w:i/>
        <w:color w:val="000000"/>
      </w:rPr>
      <w:t>fill</w:t>
    </w:r>
    <w:proofErr w:type="spellEnd"/>
    <w:r>
      <w:rPr>
        <w:rFonts w:ascii="Arial" w:eastAsia="Arial" w:hAnsi="Arial" w:cs="Arial"/>
        <w:i/>
        <w:color w:val="000000"/>
      </w:rPr>
      <w:t xml:space="preserve"> in </w:t>
    </w:r>
    <w:proofErr w:type="spellStart"/>
    <w:r>
      <w:rPr>
        <w:rFonts w:ascii="Arial" w:eastAsia="Arial" w:hAnsi="Arial" w:cs="Arial"/>
        <w:i/>
        <w:color w:val="000000"/>
      </w:rPr>
      <w:t>the</w:t>
    </w:r>
    <w:proofErr w:type="spellEnd"/>
    <w:r>
      <w:rPr>
        <w:rFonts w:ascii="Arial" w:eastAsia="Arial" w:hAnsi="Arial" w:cs="Arial"/>
        <w:i/>
        <w:color w:val="000000"/>
      </w:rPr>
      <w:t xml:space="preserve"> </w:t>
    </w:r>
    <w:proofErr w:type="spellStart"/>
    <w:r>
      <w:rPr>
        <w:rFonts w:ascii="Arial" w:eastAsia="Arial" w:hAnsi="Arial" w:cs="Arial"/>
        <w:i/>
        <w:color w:val="000000"/>
      </w:rPr>
      <w:t>application</w:t>
    </w:r>
    <w:proofErr w:type="spellEnd"/>
    <w:r>
      <w:rPr>
        <w:rFonts w:ascii="Arial" w:eastAsia="Arial" w:hAnsi="Arial" w:cs="Arial"/>
        <w:i/>
        <w:color w:val="000000"/>
      </w:rPr>
      <w:t xml:space="preserve"> </w:t>
    </w:r>
    <w:proofErr w:type="spellStart"/>
    <w:r>
      <w:rPr>
        <w:rFonts w:ascii="Arial" w:eastAsia="Arial" w:hAnsi="Arial" w:cs="Arial"/>
        <w:i/>
        <w:color w:val="000000"/>
      </w:rPr>
      <w:t>form</w:t>
    </w:r>
    <w:proofErr w:type="spellEnd"/>
    <w:r>
      <w:rPr>
        <w:rFonts w:ascii="Arial" w:eastAsia="Arial" w:hAnsi="Arial" w:cs="Arial"/>
        <w:i/>
        <w:color w:val="000000"/>
      </w:rPr>
      <w:t xml:space="preserve"> </w:t>
    </w:r>
    <w:proofErr w:type="spellStart"/>
    <w:r>
      <w:rPr>
        <w:rFonts w:ascii="Arial" w:eastAsia="Arial" w:hAnsi="Arial" w:cs="Arial"/>
        <w:i/>
        <w:color w:val="000000"/>
      </w:rPr>
      <w:t>on</w:t>
    </w:r>
    <w:proofErr w:type="spellEnd"/>
    <w:r>
      <w:rPr>
        <w:rFonts w:ascii="Arial" w:eastAsia="Arial" w:hAnsi="Arial" w:cs="Arial"/>
        <w:i/>
        <w:color w:val="000000"/>
      </w:rPr>
      <w:t xml:space="preserve"> </w:t>
    </w:r>
    <w:proofErr w:type="spellStart"/>
    <w:r>
      <w:rPr>
        <w:rFonts w:ascii="Arial" w:eastAsia="Arial" w:hAnsi="Arial" w:cs="Arial"/>
        <w:i/>
        <w:color w:val="000000"/>
      </w:rPr>
      <w:t>your</w:t>
    </w:r>
    <w:proofErr w:type="spellEnd"/>
    <w:r>
      <w:rPr>
        <w:rFonts w:ascii="Arial" w:eastAsia="Arial" w:hAnsi="Arial" w:cs="Arial"/>
        <w:i/>
        <w:color w:val="000000"/>
      </w:rPr>
      <w:t xml:space="preserve"> computer!</w:t>
    </w:r>
  </w:p>
  <w:p w:rsidR="00C011C5" w:rsidRDefault="00C011C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1C5" w:rsidRDefault="007D77AB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i/>
        <w:color w:val="000000"/>
      </w:rPr>
      <w:t>A pályázati adatlapot géppel kérjük kitölteni!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771"/>
    <w:multiLevelType w:val="multilevel"/>
    <w:tmpl w:val="441C6B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D347CF"/>
    <w:multiLevelType w:val="multilevel"/>
    <w:tmpl w:val="325A00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DF1760"/>
    <w:multiLevelType w:val="multilevel"/>
    <w:tmpl w:val="D07E20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9E5A56"/>
    <w:multiLevelType w:val="multilevel"/>
    <w:tmpl w:val="E1DEBE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142CFB"/>
    <w:multiLevelType w:val="multilevel"/>
    <w:tmpl w:val="C8F4C9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112A2E"/>
    <w:multiLevelType w:val="multilevel"/>
    <w:tmpl w:val="DA98B0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F744DB"/>
    <w:multiLevelType w:val="multilevel"/>
    <w:tmpl w:val="829033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D577A12"/>
    <w:multiLevelType w:val="multilevel"/>
    <w:tmpl w:val="BE3A3A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C5"/>
    <w:rsid w:val="007D77AB"/>
    <w:rsid w:val="00C011C5"/>
    <w:rsid w:val="00C1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E0D4"/>
  <w15:docId w15:val="{FBAF5DCD-A6C6-435F-95DE-74498600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1117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 Mónika</dc:creator>
  <cp:lastModifiedBy>Bíró Mónika</cp:lastModifiedBy>
  <cp:revision>3</cp:revision>
  <dcterms:created xsi:type="dcterms:W3CDTF">2019-05-24T09:46:00Z</dcterms:created>
  <dcterms:modified xsi:type="dcterms:W3CDTF">2019-05-24T09:49:00Z</dcterms:modified>
</cp:coreProperties>
</file>